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E54204">
        <w:rPr>
          <w:rFonts w:ascii="Arial" w:eastAsia="Times New Roman" w:hAnsi="Arial" w:cs="Arial"/>
          <w:color w:val="111111"/>
          <w:sz w:val="27"/>
          <w:szCs w:val="27"/>
        </w:rPr>
        <w:br/>
        <w:t>Конспект занятия в средней группе по физкультуре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b/>
          <w:bCs/>
          <w:color w:val="111111"/>
          <w:sz w:val="26"/>
        </w:rPr>
        <w:t>Занятие 46</w:t>
      </w:r>
    </w:p>
    <w:p w:rsidR="00E54204" w:rsidRPr="00E54204" w:rsidRDefault="00E54204" w:rsidP="00E542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Задачи. 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</w:r>
    </w:p>
    <w:p w:rsidR="00E54204" w:rsidRPr="00E54204" w:rsidRDefault="00E54204" w:rsidP="00E542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I часть. Ходьба в колонне по одному; ходьба и бег врассыпную, по сигналу воспитателя остановиться и принять какую-либо позу. Ходьба и бег повторяются.</w:t>
      </w:r>
    </w:p>
    <w:p w:rsidR="00E54204" w:rsidRPr="00E54204" w:rsidRDefault="00E54204" w:rsidP="00E542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 xml:space="preserve">II часть. </w:t>
      </w:r>
      <w:proofErr w:type="spellStart"/>
      <w:r w:rsidRPr="00E54204">
        <w:rPr>
          <w:rFonts w:ascii="Arial" w:eastAsia="Times New Roman" w:hAnsi="Arial" w:cs="Arial"/>
          <w:color w:val="111111"/>
          <w:sz w:val="26"/>
          <w:szCs w:val="26"/>
        </w:rPr>
        <w:t>Общеразвивающие</w:t>
      </w:r>
      <w:proofErr w:type="spellEnd"/>
      <w:r w:rsidRPr="00E54204">
        <w:rPr>
          <w:rFonts w:ascii="Arial" w:eastAsia="Times New Roman" w:hAnsi="Arial" w:cs="Arial"/>
          <w:color w:val="111111"/>
          <w:sz w:val="26"/>
          <w:szCs w:val="26"/>
        </w:rPr>
        <w:t xml:space="preserve"> упражнения с кубиками.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1. И. п. – стойка ноги на ширине ступни, кубики вниз. Поднять кубики через стороны вверх, постучать ими над головой 2 раза, опустить кубики вниз, вернуться в исходное положение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(5-6 раз)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2. И. п. – стойка на ширине плеч, кубики за спиной. Наклон вперед, поставить кубики у носков ног, выпрямиться, руки на пояс. Наклониться, взять кубики, вернуться в исходное положение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(4-5 раз)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3. И. п. – стойка ноги на ширине плеч, кубики в обеих руках вниз. Присесть, кубики вынести вперед. Встать, вернуться в исходное положение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(4-5 раз)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 xml:space="preserve">4. И. п. – стойка на коленях, кубики у плеч. </w:t>
      </w:r>
      <w:proofErr w:type="gramStart"/>
      <w:r w:rsidRPr="00E54204">
        <w:rPr>
          <w:rFonts w:ascii="Arial" w:eastAsia="Times New Roman" w:hAnsi="Arial" w:cs="Arial"/>
          <w:color w:val="111111"/>
          <w:sz w:val="26"/>
          <w:szCs w:val="26"/>
        </w:rPr>
        <w:t>Поворот вправо (влево, положить кубики у носков ног.</w:t>
      </w:r>
      <w:proofErr w:type="gramEnd"/>
      <w:r w:rsidRPr="00E54204"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proofErr w:type="gramStart"/>
      <w:r w:rsidRPr="00E54204">
        <w:rPr>
          <w:rFonts w:ascii="Arial" w:eastAsia="Times New Roman" w:hAnsi="Arial" w:cs="Arial"/>
          <w:color w:val="111111"/>
          <w:sz w:val="26"/>
          <w:szCs w:val="26"/>
        </w:rPr>
        <w:t>Поворот вправо (влево, взять кубики, вернуться в исходное положение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(по 3 раза в каждую сторону)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5. И. п. – ноги слегка расставлены, кубики на полу. Прыжки на двух ногах вокруг кубиков в разные стороны, с небольшой паузой между сериями прыжков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(3-4 раза)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54204" w:rsidRPr="00E54204" w:rsidRDefault="00E54204" w:rsidP="00E542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Основные виды движений.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1. Ползание по гимнастической скамейке на животе, хват рук с боков скамейки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(2-3 раза)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2. Равновесие – ходьба по гимнастической скамейке боком приставным шагом, руки за головой. В конце скамейки сойти, сделав шаг в низ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(2-3 раза)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Дети строятся в две колонны поточным способом один за другим, выполняют ползание на четвереньках вверх, а затем вниз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(если имеются специальные приспособления)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 Хват рук с боков выполняется </w:t>
      </w:r>
      <w:r w:rsidRPr="00E542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так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: большой палец сверху доски, а остальные внизу.</w:t>
      </w:r>
    </w:p>
    <w:p w:rsidR="00E54204" w:rsidRPr="00E54204" w:rsidRDefault="00E54204" w:rsidP="00E542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E54204">
        <w:rPr>
          <w:rFonts w:ascii="Arial" w:eastAsia="Times New Roman" w:hAnsi="Arial" w:cs="Arial"/>
          <w:color w:val="111111"/>
          <w:sz w:val="26"/>
          <w:szCs w:val="26"/>
        </w:rPr>
        <w:t>Далее дети переходят ко второму заданию – ходьбе по гимнастической скамейке (повышенная опора, руки за головой, на середине присесть, хлопнуть в ладоши перед собой, выпрямиться и пройти дальше, сойти, не прыгая.</w:t>
      </w:r>
      <w:proofErr w:type="gramEnd"/>
    </w:p>
    <w:p w:rsidR="00E54204" w:rsidRPr="00E54204" w:rsidRDefault="00E54204" w:rsidP="00E5420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Подвижная игра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«Птички и кошка»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 Воспитатель выкладывает круг из веревки или шнура. Дети становятся по кругу с внешней стороны. Одного ребенка назначают водящим –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«кошкой»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 xml:space="preserve">, которая находится в центре круга; 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lastRenderedPageBreak/>
        <w:t>остальные дети –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«птички»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 </w:t>
      </w:r>
      <w:proofErr w:type="gramStart"/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«Кошка»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 засыпает (закрывает глаза, а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«птички»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 прыгают в круг,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«летают»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.</w:t>
      </w:r>
      <w:proofErr w:type="gramEnd"/>
      <w:r w:rsidRPr="00E54204">
        <w:rPr>
          <w:rFonts w:ascii="Arial" w:eastAsia="Times New Roman" w:hAnsi="Arial" w:cs="Arial"/>
          <w:color w:val="111111"/>
          <w:sz w:val="26"/>
          <w:szCs w:val="26"/>
        </w:rPr>
        <w:t xml:space="preserve"> По сигналу воспитателя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«кошка»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 просыпается, </w:t>
      </w:r>
      <w:r w:rsidRPr="00E54204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произносит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: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«Мяу!»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, и начинает ловить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«птичек»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, а они улетают за пределы круга. Пойманных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«птичек»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 </w:t>
      </w:r>
      <w:r w:rsidRPr="00E54204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«кошка»</w:t>
      </w:r>
      <w:r w:rsidRPr="00E54204">
        <w:rPr>
          <w:rFonts w:ascii="Arial" w:eastAsia="Times New Roman" w:hAnsi="Arial" w:cs="Arial"/>
          <w:color w:val="111111"/>
          <w:sz w:val="26"/>
          <w:szCs w:val="26"/>
        </w:rPr>
        <w:t> оставляет около себя. Игра повторяется с другим водящим.</w:t>
      </w:r>
    </w:p>
    <w:p w:rsidR="00E54204" w:rsidRPr="00E54204" w:rsidRDefault="00E54204" w:rsidP="00E54204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E54204">
        <w:rPr>
          <w:rFonts w:ascii="Arial" w:eastAsia="Times New Roman" w:hAnsi="Arial" w:cs="Arial"/>
          <w:color w:val="111111"/>
          <w:sz w:val="26"/>
          <w:szCs w:val="26"/>
        </w:rPr>
        <w:t>III часть. Ходьба в колонне по одному.</w:t>
      </w:r>
    </w:p>
    <w:p w:rsidR="00183672" w:rsidRDefault="00183672"/>
    <w:sectPr w:rsidR="0018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204"/>
    <w:rsid w:val="00183672"/>
    <w:rsid w:val="00E5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E5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5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42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2018-11-08T11:06:00Z</dcterms:created>
  <dcterms:modified xsi:type="dcterms:W3CDTF">2018-11-08T11:06:00Z</dcterms:modified>
</cp:coreProperties>
</file>